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3000"/>
      </w:tblGrid>
      <w:tr w:rsidR="00072AAE" w:rsidTr="00072AAE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AE" w:rsidRDefault="00B57B7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четверть</w:t>
            </w:r>
            <w:bookmarkStart w:id="0" w:name="_GoBack"/>
            <w:bookmarkEnd w:id="0"/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AE" w:rsidRDefault="00072AA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72AAE" w:rsidTr="00072AAE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AE" w:rsidRDefault="00072AA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AE" w:rsidRDefault="00072AA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072AAE" w:rsidTr="00072AAE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AE" w:rsidRDefault="00072AA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AE" w:rsidRDefault="00072AA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072AAE" w:rsidRDefault="00072AAE" w:rsidP="00072AAE">
      <w:pPr>
        <w:rPr>
          <w:b/>
        </w:rPr>
      </w:pPr>
      <w:r>
        <w:rPr>
          <w:b/>
        </w:rPr>
        <w:t xml:space="preserve">Образовательный минимум </w:t>
      </w:r>
    </w:p>
    <w:p w:rsidR="00072AAE" w:rsidRDefault="00072AAE" w:rsidP="00072AAE"/>
    <w:p w:rsidR="00072AAE" w:rsidRDefault="00072AAE" w:rsidP="00072AA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892"/>
        <w:gridCol w:w="5924"/>
      </w:tblGrid>
      <w:tr w:rsidR="00F47A00" w:rsidTr="00876FBC">
        <w:trPr>
          <w:trHeight w:val="421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00" w:rsidRDefault="00F47A00" w:rsidP="00F47A0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00" w:rsidRDefault="00F47A00" w:rsidP="00F47A0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A00" w:rsidRDefault="00F47A00" w:rsidP="00F47A0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244A67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67" w:rsidRDefault="00244A67">
            <w:pPr>
              <w:spacing w:after="0" w:line="240" w:lineRule="auto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67" w:rsidRDefault="00244A67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Методы географических исследований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67" w:rsidRDefault="00244A67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Наблюдения, полевые исследования, сравнительно-описательный, картографический, аэрокосмический, космическая съёмка, статистический, исторический</w:t>
            </w:r>
          </w:p>
        </w:tc>
      </w:tr>
      <w:tr w:rsidR="00244A67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67" w:rsidRDefault="00244A67">
            <w:pPr>
              <w:spacing w:after="0" w:line="240" w:lineRule="auto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67" w:rsidRDefault="00244A67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Строение земной коры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67" w:rsidRDefault="00244A67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Материковая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 xml:space="preserve"> – осадочный слой, гранитный слой, базальтовый слой. Мощность до 100 км, </w:t>
            </w:r>
          </w:p>
          <w:p w:rsidR="00244A67" w:rsidRDefault="00244A67" w:rsidP="00244A67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Океаническая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 xml:space="preserve"> – осадочный слой, базальтовый слой. Мощность 10 -  15 км. Молодая </w:t>
            </w:r>
          </w:p>
        </w:tc>
      </w:tr>
      <w:tr w:rsidR="00244A67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67" w:rsidRDefault="00244A67">
            <w:pPr>
              <w:spacing w:after="0" w:line="240" w:lineRule="auto"/>
            </w:pPr>
            <w:r>
              <w:t>3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67" w:rsidRDefault="00244A67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 xml:space="preserve">Платформы 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67" w:rsidRDefault="00244A67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Относительно устойчивые и выровненные участки земной коры</w:t>
            </w:r>
          </w:p>
        </w:tc>
      </w:tr>
      <w:tr w:rsidR="00244A67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67" w:rsidRDefault="00244A67">
            <w:pPr>
              <w:spacing w:after="0" w:line="240" w:lineRule="auto"/>
            </w:pPr>
            <w:r>
              <w:t>4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67" w:rsidRDefault="00876FBC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Сейсмические пояса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67" w:rsidRDefault="00876FBC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Пограничные области между литосферными плитами</w:t>
            </w:r>
          </w:p>
        </w:tc>
      </w:tr>
      <w:tr w:rsidR="00BD2BBF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</w:pPr>
            <w:r>
              <w:t>5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Рельеф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Style w:val="1"/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неровности сухопутной и подводной земной поверхности Складчатость горных пород, складкообразование, процесс смятия слоев горных пород в складки в результате тектонических деформаций.</w:t>
            </w:r>
          </w:p>
        </w:tc>
      </w:tr>
      <w:tr w:rsidR="00BD2BBF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</w:pPr>
            <w:r>
              <w:t>6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Крупные формы рельефа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Горы и равнины</w:t>
            </w:r>
          </w:p>
        </w:tc>
      </w:tr>
      <w:tr w:rsidR="00BD2BBF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</w:pPr>
            <w:r>
              <w:t>7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Геохронологическая шкала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Геологическая временная шкала истории Земли, применяемая в геологии и палеонтологии, своеобразный календарь для промежутков времени в сотни тысяч и миллионы лет.</w:t>
            </w:r>
          </w:p>
        </w:tc>
      </w:tr>
      <w:tr w:rsidR="00BD2BBF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</w:pPr>
            <w:r>
              <w:t>8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Мелкие формы рельефа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Холмы, овраги, речные долины, балки, дюны</w:t>
            </w:r>
          </w:p>
        </w:tc>
      </w:tr>
      <w:tr w:rsidR="00BD2BBF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</w:pPr>
            <w:r>
              <w:t>9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Климатообразующие факторы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Географическая широта, движение воздушных масс, подстилающая поверхность, близость морей и океанов</w:t>
            </w:r>
          </w:p>
        </w:tc>
      </w:tr>
      <w:tr w:rsidR="00BD2BBF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</w:pPr>
            <w:r>
              <w:t>10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b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Воздушные массы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это подвижные части тропосферы, отличающиеся друг от друга своими свойствами — температурой, влажностью, прозрачностью.</w:t>
            </w:r>
          </w:p>
        </w:tc>
      </w:tr>
      <w:tr w:rsidR="00BD2BBF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</w:pPr>
            <w:r>
              <w:t>11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b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 xml:space="preserve">Климатический </w:t>
            </w:r>
            <w:r>
              <w:rPr>
                <w:rFonts w:eastAsia="Andale Sans UI"/>
                <w:b/>
                <w:kern w:val="3"/>
                <w:lang w:eastAsia="ja-JP" w:bidi="fa-IR"/>
              </w:rPr>
              <w:lastRenderedPageBreak/>
              <w:t>пояс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napToGrid w:val="0"/>
              <w:spacing w:after="0" w:line="240" w:lineRule="auto"/>
            </w:pPr>
            <w:r>
              <w:rPr>
                <w:rFonts w:eastAsia="Andale Sans UI"/>
                <w:kern w:val="3"/>
                <w:lang w:eastAsia="ja-JP" w:bidi="fa-IR"/>
              </w:rPr>
              <w:lastRenderedPageBreak/>
              <w:t xml:space="preserve">это широтная полоса земной поверхности, </w:t>
            </w:r>
            <w:r>
              <w:rPr>
                <w:rFonts w:eastAsia="Andale Sans UI"/>
                <w:kern w:val="3"/>
                <w:lang w:eastAsia="ja-JP" w:bidi="fa-IR"/>
              </w:rPr>
              <w:lastRenderedPageBreak/>
              <w:t>отличающаяся от других интенсивностью нагревания лучами Солнца и особенностями циркуляции атмосферы.</w:t>
            </w:r>
          </w:p>
        </w:tc>
      </w:tr>
      <w:tr w:rsidR="00BD2BBF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</w:pPr>
            <w:r>
              <w:lastRenderedPageBreak/>
              <w:t>12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Постоянные </w:t>
            </w:r>
            <w:r>
              <w:rPr>
                <w:rFonts w:eastAsia="Andale Sans UI"/>
                <w:b/>
                <w:kern w:val="3"/>
                <w:lang w:eastAsia="ja-JP" w:bidi="fa-IR"/>
              </w:rPr>
              <w:t>климатические пояса</w:t>
            </w:r>
            <w:r>
              <w:rPr>
                <w:b/>
              </w:rPr>
              <w:t>: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numPr>
                <w:ilvl w:val="0"/>
                <w:numId w:val="1"/>
              </w:num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экваториальный </w:t>
            </w:r>
          </w:p>
          <w:p w:rsidR="00BD2BBF" w:rsidRDefault="00BD2BBF" w:rsidP="00BD2BBF">
            <w:pPr>
              <w:numPr>
                <w:ilvl w:val="0"/>
                <w:numId w:val="1"/>
              </w:num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тропический </w:t>
            </w:r>
          </w:p>
          <w:p w:rsidR="00BD2BBF" w:rsidRDefault="00BD2BBF" w:rsidP="00BD2BBF">
            <w:pPr>
              <w:numPr>
                <w:ilvl w:val="0"/>
                <w:numId w:val="1"/>
              </w:num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умеренный </w:t>
            </w:r>
          </w:p>
          <w:p w:rsidR="00BD2BBF" w:rsidRDefault="00BD2BBF" w:rsidP="00BD2BBF">
            <w:pPr>
              <w:numPr>
                <w:ilvl w:val="0"/>
                <w:numId w:val="1"/>
              </w:num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арктический (антарктический) </w:t>
            </w:r>
          </w:p>
        </w:tc>
      </w:tr>
      <w:tr w:rsidR="00BD2BBF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</w:pPr>
            <w:r>
              <w:t>13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Переходные</w:t>
            </w:r>
            <w:r>
              <w:rPr>
                <w:rFonts w:eastAsia="Andale Sans UI"/>
                <w:b/>
                <w:kern w:val="3"/>
                <w:lang w:eastAsia="ja-JP" w:bidi="fa-IR"/>
              </w:rPr>
              <w:t xml:space="preserve"> климатические пояса</w:t>
            </w:r>
            <w:r>
              <w:rPr>
                <w:b/>
              </w:rPr>
              <w:t>: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numPr>
                <w:ilvl w:val="0"/>
                <w:numId w:val="2"/>
              </w:num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субэкваториальный </w:t>
            </w:r>
          </w:p>
          <w:p w:rsidR="00BD2BBF" w:rsidRDefault="00BD2BBF" w:rsidP="00BD2BBF">
            <w:pPr>
              <w:numPr>
                <w:ilvl w:val="0"/>
                <w:numId w:val="2"/>
              </w:num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субтропический </w:t>
            </w:r>
          </w:p>
          <w:p w:rsidR="00BD2BBF" w:rsidRDefault="00BD2BBF" w:rsidP="00BD2BBF">
            <w:pPr>
              <w:numPr>
                <w:ilvl w:val="0"/>
                <w:numId w:val="2"/>
              </w:numPr>
              <w:spacing w:after="0" w:line="240" w:lineRule="auto"/>
              <w:rPr>
                <w:rStyle w:val="1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субарктический (субантарктический)</w:t>
            </w:r>
          </w:p>
        </w:tc>
      </w:tr>
      <w:tr w:rsidR="00BD2BBF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</w:pPr>
            <w:r>
              <w:t>14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Style w:val="1"/>
                <w:b/>
                <w:bCs/>
              </w:rPr>
            </w:pPr>
            <w:r>
              <w:rPr>
                <w:rStyle w:val="1"/>
                <w:b/>
                <w:bCs/>
              </w:rPr>
              <w:t>Мировой океан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Style w:val="1"/>
                <w:rFonts w:eastAsia="Andale Sans UI"/>
                <w:kern w:val="3"/>
                <w:lang w:eastAsia="ja-JP" w:bidi="fa-IR"/>
              </w:rPr>
            </w:pPr>
            <w:r>
              <w:rPr>
                <w:rStyle w:val="1"/>
                <w:rFonts w:eastAsia="Andale Sans UI"/>
                <w:kern w:val="3"/>
                <w:lang w:eastAsia="ja-JP" w:bidi="fa-IR"/>
              </w:rPr>
              <w:t>Главная часть гидросферы, представляющая собой единое водное пространство</w:t>
            </w:r>
          </w:p>
        </w:tc>
      </w:tr>
      <w:tr w:rsidR="00BD2BBF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</w:pPr>
            <w:r>
              <w:t>15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Свойство вод Мирового океана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Солёность, температура. Выделяется широтная и вертикальная зональность</w:t>
            </w:r>
          </w:p>
        </w:tc>
      </w:tr>
      <w:tr w:rsidR="00BD2BBF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</w:pPr>
            <w:r>
              <w:t>16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Fonts w:eastAsia="Andale Sans UI"/>
                <w:b/>
                <w:kern w:val="3"/>
                <w:lang w:eastAsia="ja-JP" w:bidi="fa-IR"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Водные массы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BBF" w:rsidRDefault="00BD2BBF" w:rsidP="00BD2BBF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Большие объёмы океанической воды, образующиеся в разных частях Мирового океана и обладающие определёнными свойствами</w:t>
            </w:r>
          </w:p>
        </w:tc>
      </w:tr>
      <w:tr w:rsidR="00A622C0" w:rsidTr="00876FBC">
        <w:trPr>
          <w:trHeight w:val="413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C0" w:rsidRDefault="00A622C0" w:rsidP="00A622C0">
            <w:pPr>
              <w:spacing w:after="0" w:line="240" w:lineRule="auto"/>
            </w:pPr>
            <w:r>
              <w:t>17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C0" w:rsidRDefault="00A622C0" w:rsidP="00A622C0">
            <w:pPr>
              <w:spacing w:after="0" w:line="240" w:lineRule="auto"/>
              <w:rPr>
                <w:b/>
              </w:rPr>
            </w:pPr>
            <w:r>
              <w:rPr>
                <w:rFonts w:eastAsia="Andale Sans UI"/>
                <w:b/>
                <w:kern w:val="3"/>
                <w:lang w:eastAsia="ja-JP" w:bidi="fa-IR"/>
              </w:rPr>
              <w:t>Глубоководный желоб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2C0" w:rsidRDefault="00A622C0" w:rsidP="00A622C0">
            <w:pPr>
              <w:snapToGrid w:val="0"/>
              <w:spacing w:after="0" w:line="240" w:lineRule="auto"/>
            </w:pPr>
            <w:r>
              <w:rPr>
                <w:rFonts w:eastAsia="Andale Sans UI"/>
                <w:kern w:val="3"/>
                <w:lang w:eastAsia="ja-JP" w:bidi="fa-IR"/>
              </w:rPr>
              <w:t>Длинные узкие понижения дна океанов с глубинами свыше 5000 м, расположенные в переходной зоне между материком и океаном.</w:t>
            </w:r>
          </w:p>
        </w:tc>
      </w:tr>
    </w:tbl>
    <w:p w:rsidR="004007F8" w:rsidRDefault="004007F8"/>
    <w:sectPr w:rsidR="00400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C5E8A"/>
    <w:multiLevelType w:val="hybridMultilevel"/>
    <w:tmpl w:val="5CB0669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590619"/>
    <w:multiLevelType w:val="hybridMultilevel"/>
    <w:tmpl w:val="42AAC72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A72"/>
    <w:rsid w:val="00054A72"/>
    <w:rsid w:val="00072AAE"/>
    <w:rsid w:val="00244A67"/>
    <w:rsid w:val="004007F8"/>
    <w:rsid w:val="00876FBC"/>
    <w:rsid w:val="00A622C0"/>
    <w:rsid w:val="00B57B77"/>
    <w:rsid w:val="00BD2BBF"/>
    <w:rsid w:val="00F4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AAE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72A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AAE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72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3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мамуля</cp:lastModifiedBy>
  <cp:revision>5</cp:revision>
  <dcterms:created xsi:type="dcterms:W3CDTF">2018-08-24T15:30:00Z</dcterms:created>
  <dcterms:modified xsi:type="dcterms:W3CDTF">2018-12-03T15:46:00Z</dcterms:modified>
</cp:coreProperties>
</file>